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19" w:rsidRDefault="00A838B7">
      <w:r>
        <w:t xml:space="preserve">На базе МДОУ </w:t>
      </w:r>
      <w:proofErr w:type="spellStart"/>
      <w:r>
        <w:t>Туркинский</w:t>
      </w:r>
      <w:proofErr w:type="spellEnd"/>
      <w:r>
        <w:t xml:space="preserve"> детский сад «Теремок» первичная профсоюзная организация не создавалась. В состав районного профсоюза входит 1 сотрудник МДОУ. В дальнейшем возможно увеличение числа членов профсоюза и создание первичной профсоюзной организации в ДОУ.</w:t>
      </w:r>
      <w:bookmarkStart w:id="0" w:name="_GoBack"/>
      <w:bookmarkEnd w:id="0"/>
    </w:p>
    <w:sectPr w:rsidR="00FE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8B7"/>
    <w:rsid w:val="00A838B7"/>
    <w:rsid w:val="00F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2024-09-09T05:00:00Z</dcterms:created>
  <dcterms:modified xsi:type="dcterms:W3CDTF">2024-09-09T05:02:00Z</dcterms:modified>
</cp:coreProperties>
</file>